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7B4E7F">
        <w:rPr>
          <w:rFonts w:eastAsia="Times New Roman" w:cs="Times New Roman"/>
          <w:noProof/>
          <w:color w:val="000000"/>
          <w:szCs w:val="28"/>
          <w:lang w:eastAsia="uk-UA"/>
        </w:rPr>
        <w:drawing>
          <wp:inline distT="0" distB="0" distL="0" distR="0" wp14:anchorId="1A912365" wp14:editId="4D0794CF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0" w:name="o1"/>
      <w:bookmarkEnd w:id="0"/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       З А К О Н   У К Р А Ї Н И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" w:name="o2"/>
      <w:bookmarkEnd w:id="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         Про основні засади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           (контролю) у сфері господарської діяльності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" w:name="o3"/>
      <w:bookmarkEnd w:id="2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( Відомості Верховної Ради України (ВВР), 2007, N 29, ст.389 )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" w:name="o4"/>
      <w:bookmarkEnd w:id="3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Із змінами, внесеними згідно із Законом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107-VI ( </w:t>
      </w:r>
      <w:hyperlink r:id="rId6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107-17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28.12.2007, ВВР, 2008, N 5-6, N 7-8, ст.78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                    - зміни діють по 31 грудня 2008 року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" w:name="o5"/>
      <w:bookmarkEnd w:id="4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Додатково див. Рішення Конституційного Суду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10-рп/2008 ( </w:t>
      </w:r>
      <w:hyperlink r:id="rId7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v010p710-08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22.05.2008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" w:name="o6"/>
      <w:bookmarkEnd w:id="5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Із змінами, внесеними згідно із Законами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1546-VI ( </w:t>
      </w:r>
      <w:hyperlink r:id="rId8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1546-17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23.06.2009, ВВР, 2009, N 49, ст.737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2299-VI ( </w:t>
      </w:r>
      <w:hyperlink r:id="rId9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2299-17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01.06.2010, ВВР, 2010, N 34, ст.482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2367-VI ( </w:t>
      </w:r>
      <w:hyperlink r:id="rId10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2367-17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29.06.2010, ВВР, 2010, N 34, ст.486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2399-VI ( </w:t>
      </w:r>
      <w:hyperlink r:id="rId11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2399-17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01.07.2010, ВВР, 2010, N 38, ст.510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2467-VI ( </w:t>
      </w:r>
      <w:hyperlink r:id="rId12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2467-17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08.07.2010, ВВР, 2010, N 48, ст.566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2735-VI ( </w:t>
      </w:r>
      <w:hyperlink r:id="rId13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2735-17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02.12.2010, ВВР, 2011, N 21, ст.144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2756-VI ( </w:t>
      </w:r>
      <w:hyperlink r:id="rId14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2756-17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02.12.2010, ВВР, 2011, N 23, ст.160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                        Кодексом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3393-VI ( </w:t>
      </w:r>
      <w:hyperlink r:id="rId15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3393-17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19.05.2011, ВВР, 2011, N 48-49, ст.536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                                Законами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3437-VI ( </w:t>
      </w:r>
      <w:hyperlink r:id="rId16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3437-17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31.05.2011, ВВР, 2011, N 50, ст.543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3530-VI ( </w:t>
      </w:r>
      <w:hyperlink r:id="rId17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3530-17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16.06.2011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3609-VI ( </w:t>
      </w:r>
      <w:hyperlink r:id="rId18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3609-17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07.07.2011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 N 3610-VI ( </w:t>
      </w:r>
      <w:hyperlink r:id="rId19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3610-17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07.07.2011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" w:name="o7"/>
      <w:bookmarkEnd w:id="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Цей Закон визначає правові та організаційні  засади,  основні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принципи  і  порядок  здійснення  державного  нагляду (контролю) 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сфері господарської діяльності,  повноваження  органів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 (контролю),  їх  посадових  осіб  і  права,  обов'язки та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 суб'єктів  господарювання  під  час   здійснення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" w:name="o8"/>
      <w:bookmarkEnd w:id="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1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Визначення термінів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" w:name="o9"/>
      <w:bookmarkEnd w:id="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У цьому  Законі  нижчезазначені  терміни  вживаються в такому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значенні: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" w:name="o10"/>
      <w:bookmarkEnd w:id="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державний   нагляд   (контроль)  -  діяльність  уповноважених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законом  центральних  органів  виконавчої влади, їх територіальних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  <w:r w:rsidRPr="007B4E7F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органів,  державних колегіальних органів, </w:t>
      </w:r>
      <w:proofErr w:type="spellStart"/>
      <w:r w:rsidRPr="007B4E7F">
        <w:rPr>
          <w:rFonts w:eastAsia="Times New Roman" w:cs="Times New Roman"/>
          <w:color w:val="000000"/>
          <w:szCs w:val="28"/>
          <w:lang w:eastAsia="uk-UA"/>
        </w:rPr>
        <w:t>органів</w:t>
      </w:r>
      <w:proofErr w:type="spellEnd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виконавчої влади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Автономної   Республіки  Крим,  органів  місцевого  самоврядування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(далі - органи державного нагляду (контролю)) в межах повноважень,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передбачених  законом,  щодо  виявлення  та запобігання порушенням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вимог  законодавства  суб'єктами  господарювання  та  забезпечення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інтересів суспільства, зокрема належної якості продукції, робіт та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послуг,  прийнятного  рівня небезпеки для населення, навколишнього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природного  середовища;  {  Абзац  другий  статті  1  із  змінами,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внесеними згідно із Законами N 2399-VI ( </w:t>
      </w:r>
      <w:hyperlink r:id="rId20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2399-17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) від 01.07.2010,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N  3530-VI  (  </w:t>
      </w:r>
      <w:hyperlink r:id="rId21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3530-17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) від 16.06.2011, N 3610-VI ( </w:t>
      </w:r>
      <w:hyperlink r:id="rId22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3610-17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) від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07.07.2011 }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" w:name="o11"/>
      <w:bookmarkEnd w:id="1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заходи державного нагляду (контролю) - планові та позапланові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заходи,  які  здійснюються  шляхом проведення перевірок,  ревізій,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оглядів, обстежень та інших дій;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" w:name="o12"/>
      <w:bookmarkEnd w:id="1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прийнятний ризик  -   соціально,   економічно,   технічно   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політично   обґрунтований   ризик,   який  не  перевищує  гранично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допустимого рівня;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" w:name="o13"/>
      <w:bookmarkEnd w:id="1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ризик - кількісна міра  небезпеки,  що  враховує  ймовірність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виникнення   негативних  наслідків  від  здійснення  господарської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діяльності та можливий розмір втрат від них;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" w:name="o14"/>
      <w:bookmarkEnd w:id="1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спосіб здійснення державного нагляду (контролю)  -  процедура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здійснення державного нагляду (контролю), визначена законом;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" w:name="o15"/>
      <w:bookmarkEnd w:id="1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треті особи - юридичні та фізичні особи (адвокати,  аудитори,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члени громадських організацій та інші), які залучаються суб'єктами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господарювання  або  органами державного нагляду (контролю) в ході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здійснення заходів державного 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" w:name="o16"/>
      <w:bookmarkEnd w:id="1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2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Сфера дії цього Закону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" w:name="o17"/>
      <w:bookmarkEnd w:id="1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Дія цього  Закону  поширюється  на  відносини,  пов'язані  зі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здійсненням  державного  нагляду  (контролю) у сфері господарської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діяльності.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" w:name="o18"/>
      <w:bookmarkEnd w:id="1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Дія  цього  Закону  не поширюється на відносини, що виникають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під час здійснення заходів валютного контролю,  митного  контролю,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  експортного   контролю,   </w:t>
      </w:r>
      <w:proofErr w:type="spellStart"/>
      <w:r w:rsidRPr="007B4E7F">
        <w:rPr>
          <w:rFonts w:eastAsia="Times New Roman" w:cs="Times New Roman"/>
          <w:color w:val="000000"/>
          <w:szCs w:val="28"/>
          <w:lang w:eastAsia="uk-UA"/>
        </w:rPr>
        <w:t>контролю</w:t>
      </w:r>
      <w:proofErr w:type="spellEnd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за   дотриманням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бюджетного   і  податкового  законодавства  та  касових  операцій,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контролю   за   дотриманням  порядку  проведення  розрахунків,  за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виробництвом  та  обігом  спирту,  алкогольних  напоїв і тютюнових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виробів,   використанням   державного   та   комунального   майна,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банківського   і  страхового  нагляду,  інших  видів  спеціального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 контролю  за  діяльністю  суб'єктів  господарювання на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ринку   фінансових  послуг,  державного  контролю  за  дотриманням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   про  захист  економічної  конкуренції,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архітектурно-будівельного  контролю  та  нагляду, телекомунікації,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поштовий   зв'язок,   радіочастотний   ресурс   України,  під  час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проведення    процедур,    передбачених   Кодексом   України   про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адміністративні  правопорушення  (  </w:t>
      </w:r>
      <w:hyperlink r:id="rId23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80731-10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24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80732-10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), а також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оперативно-розшукової    діяльності,    дізнання,   прокурорського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нагляду,  досудового  слідства і правосуддя, державного нагляду за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дотриманням  вимог  ядерної  та  радіаційної  безпеки,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контролю та нагляду в галузі цивільної авіації,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  за   дотриманням   ліцензійних  умов  транспортування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природного  і  нафтового  газу  трубопроводами  та його розподілу,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постачання  природного газу, зберігання природного газу в обсягах,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що  перевищують  рівень,  який встановлюється ліцензійними умовами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провадження  господарської  діяльності  із  зберігання  природного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>газу.</w:t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" w:name="o19"/>
      <w:bookmarkEnd w:id="18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 Частина   друга   статті   2   в   редакції  Закону  N  107-VI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 </w:t>
      </w:r>
      <w:hyperlink r:id="rId25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107-17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28.12.2007 - зміну визнано неконституційною згідно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  Рішенням  Конституційного Суду N 10-рп/2008 ( </w:t>
      </w:r>
      <w:hyperlink r:id="rId26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v010p710-08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22.05.2008;  із  змінами,  внесеними згідно із Законом  N  1546-VI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 </w:t>
      </w:r>
      <w:hyperlink r:id="rId27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1546-17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)   від   23.06.2009;  в  редакції  Закону  N  2299-VI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 </w:t>
      </w:r>
      <w:hyperlink r:id="rId28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2299-17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)  від  01.06.2010;  із  змінами,  внесеними згідно із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Законами   N   2367-VI  (  </w:t>
      </w:r>
      <w:hyperlink r:id="rId29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2367-17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)   від  29.06.2010, N 2467-VI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 </w:t>
      </w:r>
      <w:hyperlink r:id="rId30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2467-17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08.07.2010, N 2756-VI ( </w:t>
      </w:r>
      <w:hyperlink r:id="rId31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2756-17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02.12.2010,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  3437-VI  (  </w:t>
      </w:r>
      <w:hyperlink r:id="rId32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3437-17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)  від  31.05.2011,  Кодексом  N  3393-VI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</w:t>
      </w:r>
      <w:hyperlink r:id="rId33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3393-17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19.05.2011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" w:name="o20"/>
      <w:bookmarkEnd w:id="1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3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Основні принципи державного нагляду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" w:name="o21"/>
      <w:bookmarkEnd w:id="2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Державний нагляд (контроль) здійснюється за принципами: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" w:name="o22"/>
      <w:bookmarkEnd w:id="2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пріоритетності безпеки  у  питаннях  життя і здоров'я людини,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функціонування і розвитку  суспільства,  середовища  проживання  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життєдіяльності  перед  будь-якими  іншими  інтересами  і цілями 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сфері господарської діяльності;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" w:name="o23"/>
      <w:bookmarkEnd w:id="2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підконтрольності і  підзвітності  органу  державного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відповідним органам державної влади;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" w:name="o24"/>
      <w:bookmarkEnd w:id="2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рівності прав    і    законних   інтересів   усіх   суб'єктів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господарювання;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" w:name="o25"/>
      <w:bookmarkEnd w:id="2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гарантування прав суб'єкту господарювання;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" w:name="o26"/>
      <w:bookmarkEnd w:id="2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об'єктивності та   неупередженості   здійснення  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" w:name="o27"/>
      <w:bookmarkEnd w:id="2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наявності підстав,   визначених   законом,   для   здійснення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нагляду 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" w:name="o28"/>
      <w:bookmarkEnd w:id="2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відкритості, прозорості,  плановості й системності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" w:name="o29"/>
      <w:bookmarkEnd w:id="2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неприпустимості дублювання   повноважень  органів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" w:name="o30"/>
      <w:bookmarkEnd w:id="2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невтручання органу державного нагляду (контролю)  у  статутну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діяльність суб'єкта господарювання, якщо вона здійснюється в межах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закону;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" w:name="o31"/>
      <w:bookmarkEnd w:id="3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відповідальності органу державного нагляду (контролю) та його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посадових   осіб   за  шкоду,  заподіяну  суб'єкту  господарювання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внаслідок порушення вимог законодавства;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" w:name="o32"/>
      <w:bookmarkEnd w:id="3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дотримання умов міжнародних договорів України;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" w:name="o33"/>
      <w:bookmarkEnd w:id="3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незалежності органів  державного   нагляду   (контролю)   від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політичних партій та будь-яких інших об'єднань громадян;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" w:name="o34"/>
      <w:bookmarkEnd w:id="3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наявності  одного  органу  державного  нагляду  (контролю)  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складі  центрального органу виконавчої влади. { Статтю 3 доповнено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абзацом  чотирнадцятим згідно із Законом N 2399-VI ( </w:t>
      </w:r>
      <w:hyperlink r:id="rId34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2399-17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) від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01.07.2010 }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" w:name="o35"/>
      <w:bookmarkEnd w:id="3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4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Загальні вимоги до здійснення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" w:name="o36"/>
      <w:bookmarkEnd w:id="3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Державний  нагляд  (контроль)   здійснюється   за   місцем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провадження  господарської  діяльності суб'єкта господарювання або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його відокремлених підрозділів, або у приміщенні органу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 у випадках, передбачених законом.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" w:name="o37"/>
      <w:bookmarkEnd w:id="3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Державний  нагляд (контроль) може здійснюватися комплексно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кількома  органами  державного  нагляду  (контролю),   якщо   їхні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повноваження   на  здійснення  чи  участь  у  комплексних  заходах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передбачені законом.  Такі заходи проводяться за спільним рішенням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керівників відповідних органів державного 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" w:name="o38"/>
      <w:bookmarkEnd w:id="3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3. Планові  та  позапланові заходи здійснюються в робочий час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суб'єкта  господарювання,  встановлений   правилами   внутрішнього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трудового розпорядку.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" w:name="o39"/>
      <w:bookmarkEnd w:id="3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4. Виключно законами встановлюються: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" w:name="o40"/>
      <w:bookmarkEnd w:id="3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органи, уповноважені  здійснювати державний нагляд (контроль)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>у сфері господарської діяльності;</w:t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" w:name="o41"/>
      <w:bookmarkEnd w:id="40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Положення  абзацу другого частини четвертої статті 4 при вжитті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заходів  ринкового  нагляду  не  застосовуються  згідно із Законом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2735-VI ( </w:t>
      </w:r>
      <w:hyperlink r:id="rId35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2735-17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02.12.2010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" w:name="o42"/>
      <w:bookmarkEnd w:id="4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види господарської діяльності,  які  є  предметом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" w:name="o43"/>
      <w:bookmarkEnd w:id="4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повноваження органів   державного   нагляду  (контролю)  щодо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зупинення виробництва  (виготовлення)  або  реалізації  продукції,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виконання робіт, надання послуг;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" w:name="o44"/>
      <w:bookmarkEnd w:id="4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вичерпний перелік   підстав   для   зупинення   господарської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діяльності;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" w:name="o45"/>
      <w:bookmarkEnd w:id="4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спосіб здійснення державного нагляду 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" w:name="o46"/>
      <w:bookmarkEnd w:id="4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санкції за порушення вимог законодавства і перелік  порушень,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які  є  підставою для видачі органом державного нагляду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припису, розпорядження або іншого розпорядчого документа.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" w:name="o47"/>
      <w:bookmarkEnd w:id="4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Орган державного  нагляду  (контролю)  не  може   здійснювати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державний нагляд (контроль) у сфері господарської діяльності, якщо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 прямо не уповноважує такий орган  на  здійснення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 (контролю)  у певній сфері господарської діяльності та не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визначає повноваження такого органу під час здійснення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" w:name="o48"/>
      <w:bookmarkEnd w:id="4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5. Зупинення   виробництва   (виготовлення)   або  реалізації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продукції,  виконання  робіт,  надання  послуг   допускається   за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вмотивованим   письмовим   рішенням  керівника  органу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 чи його заступника.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" w:name="o49"/>
      <w:bookmarkEnd w:id="4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6. Посадовій  особі  органу  державного  нагляду  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забороняється   здійснювати   державний   нагляд  (контроль)  щодо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суб'єктів господарювання, з якими (або із службовими особами яких)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посадова особа перебуває в родинних стосунках.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" w:name="o50"/>
      <w:bookmarkEnd w:id="4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7. У  разі  якщо  норма закону чи іншого нормативно-правового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акта,  виданого  відповідно  до  закону,  припускає   неоднозначне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тлумачення  прав  і  обов'язків суб'єкта господарювання або органу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нагляду (контролю)  та  його  посадових  осіб,  рішення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приймається на користь суб'єкта господарювання.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" w:name="o51"/>
      <w:bookmarkEnd w:id="5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8. Органи   державного   нагляду   (контролю)   та   суб'єкти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господарювання мають право фіксувати процес  здійснення  планового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або  позапланового  заходу  чи кожну окрему дію засобами </w:t>
      </w:r>
      <w:proofErr w:type="spellStart"/>
      <w:r w:rsidRPr="007B4E7F">
        <w:rPr>
          <w:rFonts w:eastAsia="Times New Roman" w:cs="Times New Roman"/>
          <w:color w:val="000000"/>
          <w:szCs w:val="28"/>
          <w:lang w:eastAsia="uk-UA"/>
        </w:rPr>
        <w:t>аудіо-</w:t>
      </w:r>
      <w:proofErr w:type="spellEnd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та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відеотехніки, не перешкоджаючи здійсненню такого заходу.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" w:name="o52"/>
      <w:bookmarkEnd w:id="5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9. Невиконання приписів,  розпоряджень та  інших  розпорядчих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документів  органу  державного  нагляду  (контролю) тягне за собою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застосування штрафних санкцій до суб'єкта господарювання згідно із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" w:name="o53"/>
      <w:bookmarkEnd w:id="5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10. Посадові  особи  органу  державного  нагляду (контролю) з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метою  з'ясування  обставин,  які  мають  значення   для   повноти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проведення  заходу,  здійснюють у межах повноважень,  передбачених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законом,  огляд територій або приміщень,  які використовуються для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провадження господарської діяльності, а також будь-яких документів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чи предметів, якщо це передбачено законом.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" w:name="o54"/>
      <w:bookmarkEnd w:id="5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11. Плановий чи позаплановий захід  повинен  здійснюватися  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присутності керівника або його заступника, або уповноваженої особи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суб'єкта господарювання.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4" w:name="o55"/>
      <w:bookmarkEnd w:id="5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12. Перед початком здійснення державного  нагляду 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посадова  особа органу державного нагляду (контролю) вносить запис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  відповідного  журналу   суб'єкта   господарювання   (за   його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наявності).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5" w:name="o56"/>
      <w:bookmarkEnd w:id="5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13. Діяльність   органів   державного   нагляду   (контролю),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пов'язана зі збором інформації, метою якого є отримання відомостей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 масові явища та процеси, що відбуваються у сфері господарської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діяльності, не вважається заходами державного 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6" w:name="o57"/>
      <w:bookmarkEnd w:id="5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14. Під час здійснення державного нагляду (контролю) посадові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особи  органу  державного нагляду (контролю) зобов'язані зберігати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комерційну таємницю суб'єкта господарювання.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7" w:name="o58"/>
      <w:bookmarkEnd w:id="5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Інформація, доступ  до  якої   обмежено   законом,   одержана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посадовою  особою  органу  державного  нагляду  (контролю) під час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здійснення державного нагляду (контролю),  може  використовуватися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виключно в порядку, встановленому законом.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8" w:name="o59"/>
      <w:bookmarkEnd w:id="5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Органи державного нагляду (контролю) забезпечують спеціальний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режим  захисту  та  доступу  до  інформації,  що   є   комерційною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таємницею, згідно з вимогами закону.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9" w:name="o60"/>
      <w:bookmarkEnd w:id="5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5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Планові заходи зі здійснення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(контролю)</w:t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0" w:name="o61"/>
      <w:bookmarkEnd w:id="60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Частини  перша  та  друга статті 5 набирають чинності з 1 січня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2008 року. Додатково див. пункт 1 статті 22 цього Закону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1" w:name="o62"/>
      <w:bookmarkEnd w:id="6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Планові  заходи  здійснюються  відповідно  до  річних  або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квартальних планів,  які затверджуються органом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до 1 грудня року, що передує плановому, або до 25 числа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останнього місяця кварталу, що передує плановому.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2" w:name="o63"/>
      <w:bookmarkEnd w:id="6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Орган  державного нагляду (контролю) визначає у віднесеній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 його відання сфері критерії, за якими оцінюється ступінь ризику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>від здійснення господарської діяльності.</w:t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3" w:name="o64"/>
      <w:bookmarkEnd w:id="63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Положення  абзацу  першого  частини  другої статті 5 при вжитті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заходів  ринкового  нагляду  не  застосовуються  згідно із Законом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2735-VI ( </w:t>
      </w:r>
      <w:hyperlink r:id="rId36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2735-17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02.12.2010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4" w:name="o65"/>
      <w:bookmarkEnd w:id="6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З   урахуванням  значення  прийнятного  ризику  всі  суб'єкти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господарювання,  що  підлягають нагляду (контролю), відносяться до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одного  з трьох ступенів ризику: з високим, середнім та незначним.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{  Абзац  другий  частини  другої  статті  5 із змінами, внесеними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згідно із Законом N 2399-VI ( </w:t>
      </w:r>
      <w:hyperlink r:id="rId37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2399-17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) від 01.07.2010 }</w:t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5" w:name="o66"/>
      <w:bookmarkEnd w:id="65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Положення  абзацу  другого  частини  другої статті 5 при вжитті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заходів  ринкового  нагляду  не  застосовуються  згідно із Законом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2735-VI ( </w:t>
      </w:r>
      <w:hyperlink r:id="rId38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2735-17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02.12.2010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6" w:name="o67"/>
      <w:bookmarkEnd w:id="6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Залежно від  ступеня  ризику   органом   державного 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 визначається періодичність проведення планових заходів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нагляду (контролю) ( </w:t>
      </w:r>
      <w:hyperlink r:id="rId39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656-2009-п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).</w:t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7" w:name="o68"/>
      <w:bookmarkEnd w:id="67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Положення  абзацу  третього  частини другої статті 5 при вжитті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заходів  ринкового  нагляду  не  застосовуються  згідно із Законом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2735-VI ( </w:t>
      </w:r>
      <w:hyperlink r:id="rId40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2735-17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02.12.2010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8" w:name="o69"/>
      <w:bookmarkEnd w:id="6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Критерії,  за  якими оцінюється ступінь ризику від здійснення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господарської  діяльності  (  </w:t>
      </w:r>
      <w:hyperlink r:id="rId41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1324-2007-п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42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75-2008-п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hyperlink r:id="rId43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212-2008-п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  <w:hyperlink r:id="rId44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315-2008-п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45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365-2008-п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46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483-2008-п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47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493-2008-п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48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698-2008-п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  <w:hyperlink r:id="rId49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699-2008-п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50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747-2008-п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51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775-2008-п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52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790-2008-п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53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835-2008-п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  <w:hyperlink r:id="rId54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843-2008-п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55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848-2008-п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56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895-2008-п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57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909-2008-п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58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935-2008-п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  <w:hyperlink r:id="rId59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947-2008-п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60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1097-2008-п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61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1139-2008-п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62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1164-2008-п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63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16-2009-п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  <w:hyperlink r:id="rId64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21-2009-п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 </w:t>
      </w:r>
      <w:hyperlink r:id="rId65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25-2009-п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66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303-2009-п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67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345-2009-п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68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353-2009-п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  <w:hyperlink r:id="rId69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406-2009-п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70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413-2009-п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71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477-2009-п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72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513-2009-п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73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540-2009-п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  <w:hyperlink r:id="rId74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546-2009-п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75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547-2009-п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76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548-2009-п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77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939-2009-п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78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1048-2009-п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  <w:hyperlink r:id="rId79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1126-2009-п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80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1288-2009-п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81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9-2010-п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82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100-2010-п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83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178-2010-п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  <w:hyperlink r:id="rId84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238-2010-п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85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565-2010-п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86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977-2010-п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87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1059-2010-п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88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1093-2010-п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  <w:hyperlink r:id="rId89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1137-2010-п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90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1174-2010-п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91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1230-2010-п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92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311-2011-п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</w:t>
      </w:r>
      <w:hyperlink r:id="rId93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351-2011-п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  <w:hyperlink r:id="rId94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1100-2011-п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 </w:t>
      </w:r>
      <w:hyperlink r:id="rId95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1104-2011-п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 </w:t>
      </w:r>
      <w:hyperlink r:id="rId96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1113-2011-п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,   </w:t>
      </w:r>
      <w:hyperlink r:id="rId97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1116-2011-п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)   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періодичність    проведення   планових   заходів,   затверджуються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Кабінетом  Міністрів України за поданням органу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>(контролю).</w:t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9" w:name="o70"/>
      <w:bookmarkEnd w:id="69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Положення  абзацу четвертого частини другої статті 5 при вжитті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заходів  ринкового  нагляду  не  застосовуються  згідно із Законом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2735-VI ( </w:t>
      </w:r>
      <w:hyperlink r:id="rId98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2735-17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02.12.2010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0" w:name="o71"/>
      <w:bookmarkEnd w:id="7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Залежно від   ступеня   ризику   органом  державного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визначаються переліки питань  для  здійснення  планових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заходів, які затверджуються його наказом.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1" w:name="o72"/>
      <w:bookmarkEnd w:id="7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У межах   переліку  питань  кожен  орган  державного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залежно від цілей заходу має визначити ті питання, щодо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яких буде здійснюватися державний нагляд (контроль).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2" w:name="o73"/>
      <w:bookmarkEnd w:id="7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Уніфіковані форми актів, в яких передбачається перелік питань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залежно від  ступеня  ризику,  затверджуються  органом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 (контролю)  і  публікуються  в мережі Інтернет у порядку,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визначеному законодавством.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3" w:name="o74"/>
      <w:bookmarkEnd w:id="7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Орган державного нагляду (контролю)  оприлюднює  критерії  та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періодичність проведення планових заходів із здійснення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 шляхом розміщення інформації в мережі  Інтернет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>у порядку, визначеному законодавством.</w:t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4" w:name="o75"/>
      <w:bookmarkEnd w:id="74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Положення  абзацу  восьмого  частини другої статті 5 при вжитті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заходів  ринкового  нагляду  не  застосовуються  згідно із Законом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N 2735-VI ( </w:t>
      </w:r>
      <w:hyperlink r:id="rId99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2735-17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02.12.2010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5" w:name="o76"/>
      <w:bookmarkEnd w:id="7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3. Щорічно  до  1  квітня орган державного нагляду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готує  звіт  про  виконання  річного  плану  (квартальних  планів)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  нагляду   (контролю)   суб'єктів   господарювання  за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попередній рік і оприлюднює його в мережі Інтернет.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6" w:name="o77"/>
      <w:bookmarkEnd w:id="7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4. Органи державного нагляду  (контролю)  здійснюють  планові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заходи   з  державного  нагляду  (контролю)  за  умови  письмового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повідомлення  суб'єкта  господарювання  про  проведення  планового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заходу не пізніш як за десять днів до дня здійснення цього заходу.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7" w:name="o78"/>
      <w:bookmarkEnd w:id="7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Повідомлення повинно містити: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8" w:name="o79"/>
      <w:bookmarkEnd w:id="7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дату початку та дату закінчення здійснення планового заходу;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9" w:name="o80"/>
      <w:bookmarkEnd w:id="7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найменування юридичної   особи   або  прізвище,  ім'я  та  по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батькові  фізичної  особи  -  підприємця,  щодо  діяльності   яких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здійснюється захід;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0" w:name="o81"/>
      <w:bookmarkEnd w:id="8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найменування органу державного 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1" w:name="o82"/>
      <w:bookmarkEnd w:id="8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Повідомлення надсилається     рекомендованим     листом    чи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телефонограмою  за  рахунок  коштів  органу   державного 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 або  вручається  особисто  керівнику  чи уповноваженій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особі суб'єкта господарювання під розписку.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2" w:name="o83"/>
      <w:bookmarkEnd w:id="8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Суб'єкт господарювання має право не допускати посадову  особу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органу  державного  нагляду  (контролю)  до  здійснення  планового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заходу в разі неодержання повідомлення  про  здійснення  планового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заходу.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3" w:name="o84"/>
      <w:bookmarkEnd w:id="8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5. Строк  здійснення  планового  заходу  не може перевищувати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п'ятнадцяти робочих днів,  а для суб'єктів малого підприємництва -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п'яти робочих днів, якщо інше не передбачено законом.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4" w:name="o85"/>
      <w:bookmarkEnd w:id="8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Продовження строку    здійснення    планового    заходу    не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допускається.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5" w:name="o86"/>
      <w:bookmarkEnd w:id="8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6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Позапланові заходи зі здійснення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6" w:name="o87"/>
      <w:bookmarkEnd w:id="8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Підставами для здійснення позапланових заходів є: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7" w:name="o88"/>
      <w:bookmarkEnd w:id="8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подання суб'єктом    господарювання    письмової   заяви   до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відповідного органу державного нагляду (контролю)  про  здійснення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заходу державного нагляду (контролю) за його бажанням;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8" w:name="o89"/>
      <w:bookmarkEnd w:id="8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виявлення та підтвердження недостовірності даних, заявлених 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документах    обов'язкової    звітності,     поданих     суб'єктом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господарювання;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9" w:name="o90"/>
      <w:bookmarkEnd w:id="8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перевірка виконання    суб'єктом   господарювання   приписів,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розпоряджень  або  інших  розпорядчих  документів  щодо   усунення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порушень  вимог законодавства,  виданих за результатами проведення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планових заходів органом державного нагляду 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0" w:name="o91"/>
      <w:bookmarkEnd w:id="9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звернення фізичних та юридичних осіб про порушення  суб'єктом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господарювання  вимог  законодавства.  Позаплановий  захід у цьому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разі здійснюється тільки за наявності  згоди  центрального  органу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виконавчої влади на його проведення;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1" w:name="o92"/>
      <w:bookmarkEnd w:id="9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неподання у   встановлений  термін  суб'єктом  господарювання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документів обов'язкової звітності без  поважних  причин,  а  також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письмових  пояснень  про  причини,  які перешкоджали поданню таких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документів;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2" w:name="o93"/>
      <w:bookmarkEnd w:id="9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настання   аварії,  смерті  потерпілого  внаслідок  нещасного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випадку  або  професійного  захворювання,  що  було  пов'язано   з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діяльністю  суб'єкта  господарювання.  {  Частину  першу  статті 6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доповнено  новим  абзацом  згідно із Законом N 2399-VI ( </w:t>
      </w:r>
      <w:hyperlink r:id="rId100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2399-17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 01.07.2010 }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3" w:name="o94"/>
      <w:bookmarkEnd w:id="9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Під час проведення позапланового заходу з'ясовуються лише  ті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питання,   необхідність   перевірки   яких   стала  підставою  для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здійснення цього заходу,  з обов'язковим зазначенням цих питань  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посвідченні   (направленні)   на   проведення  державного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4" w:name="o95"/>
      <w:bookmarkEnd w:id="9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Проведення позапланових  заходів  з  інших  підстав,  крім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передбачених   цією   статтею,   забороняється,   якщо   інше   не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передбачається законом або міжнародним договором України, згода на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обов'язковість якого надана Верховною Радою України.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5" w:name="o96"/>
      <w:bookmarkEnd w:id="9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3. Суб'єкт  господарювання  повинен  ознайомитися з підставою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проведення позапланового заходу з наданням йому копії відповідного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документа.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6" w:name="o97"/>
      <w:bookmarkEnd w:id="9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4. Строк здійснення позапланового заходу не може перевищувати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десяти робочих днів, а щодо суб'єктів малого підприємництва - двох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робочих днів, якщо інше не передбачено законом.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7" w:name="o98"/>
      <w:bookmarkEnd w:id="9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Продовження строку   здійснення   позапланового   заходу   не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допускається.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8" w:name="o99"/>
      <w:bookmarkEnd w:id="9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7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Розпорядчі документи органів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9" w:name="o100"/>
      <w:bookmarkEnd w:id="9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Для  здійснення  планового  або позапланового заходу орган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 нагляду  (контролю)  видає  наказ,  який  має  містити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найменування    суб'єкта    господарювання,    щодо   якого   буде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здійснюватися захід, та предмет перевірки.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0" w:name="o101"/>
      <w:bookmarkEnd w:id="10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На підставі наказу оформляється посвідчення  (направлення)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 проведення заходу,  яке підписується керівником або заступником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керівника органу державного  нагляду  (контролю)  (із  зазначенням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прізвища,  ім'я  та  по батькові) і засвідчується печаткою.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1" w:name="o102"/>
      <w:bookmarkEnd w:id="10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3.   У   посвідченні   (направленні)   на  проведення  заходу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зазначаються: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2" w:name="o103"/>
      <w:bookmarkEnd w:id="10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найменування органу   державного   нагляду   (контролю),   що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здійснює захід;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3" w:name="o104"/>
      <w:bookmarkEnd w:id="10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найменування суб'єкта      господарювання     та/або     його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відокремленого  підрозділу  або  прізвище,  ім'я  та  по  батькові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фізичної  особи  -  підприємця,  щодо діяльності яких здійснюється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захід;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4" w:name="o105"/>
      <w:bookmarkEnd w:id="10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місцезнаходження суб'єкта    господарювання    та/або    його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відокремленого   підрозділу,  щодо  діяльності  яких  здійснюється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захід;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5" w:name="o106"/>
      <w:bookmarkEnd w:id="10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номер і дата наказу, на виконання якого здійснюється захід;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6" w:name="o107"/>
      <w:bookmarkEnd w:id="10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перелік посадових  осіб,  які  беруть  участь  у   здійсненні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заходу, із зазначенням їх посади, прізвища, ім'я та по батькові;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7" w:name="o108"/>
      <w:bookmarkEnd w:id="10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дата початку та дата закінчення заходу;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8" w:name="o109"/>
      <w:bookmarkEnd w:id="10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тип заходу (плановий або позаплановий);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9" w:name="o110"/>
      <w:bookmarkEnd w:id="10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вид заходу    (перевірка,    ревізія,    обстеження,   огляд,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інспектування тощо);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0" w:name="o111"/>
      <w:bookmarkEnd w:id="11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підстави для здійснення заходу;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1" w:name="o112"/>
      <w:bookmarkEnd w:id="11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предмет здійснення заходу;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2" w:name="o113"/>
      <w:bookmarkEnd w:id="11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інформація про здійснення попереднього заходу (тип  заходу  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строк його здійснення).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3" w:name="o114"/>
      <w:bookmarkEnd w:id="11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4. Посвідчення   (направлення)   є   чинним   лише   протягом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зазначеного в ньому строку здійснення заходу.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4" w:name="o115"/>
      <w:bookmarkEnd w:id="11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5. Перед початком здійснення  заходу  посадові  особи  органу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 нагляду  (контролю)  зобов'язані  пред'явити керівнику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суб'єкта господарювання або уповноваженій  ним  особі  посвідчення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(направлення) та службове посвідчення, що засвідчує посадову особу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органу  державного   нагляду   (контролю),   і   надати   суб'єкту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господарювання копію посвідчення (направлення).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5" w:name="o116"/>
      <w:bookmarkEnd w:id="11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Посадова особа   органу  державного  нагляду  (контролю)  без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посвідчення  (направлення)  на  здійснення  заходу  та  службового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посвідчення  не  має права здійснювати державний нагляд (контроль)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суб'єкта господарювання.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6" w:name="o117"/>
      <w:bookmarkEnd w:id="11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Суб'єкт господарювання має право не допускати посадових  осіб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органу  державного  нагляду (контролю) до здійснення заходу,  якщо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вони не пред'явили документів, передбачених цією статтею.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7" w:name="o118"/>
      <w:bookmarkEnd w:id="11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6. За результатами  здійснення  планового  або  позапланового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заходу посадова особа органу державного нагляду (контролю), у разі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виявлення порушень вимог законодавства,  складає акт, який повинен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містити такі відомості: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8" w:name="o119"/>
      <w:bookmarkEnd w:id="11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дату складення акта;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9" w:name="o120"/>
      <w:bookmarkEnd w:id="11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тип заходу (плановий або позаплановий);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0" w:name="o121"/>
      <w:bookmarkEnd w:id="12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вид заходу (перевірка, ревізія, обстеження, огляд тощо);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1" w:name="o122"/>
      <w:bookmarkEnd w:id="12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предмет державного нагляду 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2" w:name="o123"/>
      <w:bookmarkEnd w:id="12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найменування органу  державного  нагляду (контролю),  а також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посаду,  прізвище,  ім'я  та  по  батькові  посадової  особи,  яка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здійснила захід;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3" w:name="o124"/>
      <w:bookmarkEnd w:id="12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найменування юридичної   особи   або  прізвище,  ім'я  та  по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батькові  фізичної  особи  -  підприємця,  щодо  діяльності   яких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здійснювався захід.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4" w:name="o125"/>
      <w:bookmarkEnd w:id="12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Посадова особа  органу державного нагляду (контролю) зазначає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   акті   стан   виконання    вимог    законодавства    суб'єктом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господарювання,  а  в разі невиконання - детальний опис виявленого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порушення з посиланням на відповідну вимогу законодавства.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5" w:name="o126"/>
      <w:bookmarkEnd w:id="12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 останній день перевірки два  примірники  акта  підписуються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посадовими  особами  органу  державного  нагляду  (контролю),  які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здійснювали захід,  та суб'єктом господарювання або  уповноваженою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ним особою, якщо інше не передбачено законом.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6" w:name="o127"/>
      <w:bookmarkEnd w:id="12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Якщо суб'єкт  господарювання  не  погоджується  з актом,  він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підписує акт із зауваженнями.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7" w:name="o128"/>
      <w:bookmarkEnd w:id="12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Зауваження суб'єкта господарювання щодо здійснення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 (контролю)  є невід'ємною частиною акта органу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8" w:name="o129"/>
      <w:bookmarkEnd w:id="12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У разі відмови суб'єкта господарювання підписати акт посадова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особа  органу державного нагляду (контролю) вносить до такого акта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відповідний запис.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9" w:name="o130"/>
      <w:bookmarkEnd w:id="12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Один примірник акта вручається  суб'єкту  господарювання  або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уповноваженій   ним  особі,  а  другий  -  зберігається  в  органі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0" w:name="o131"/>
      <w:bookmarkEnd w:id="13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7. На підставі акта, який складено за результатами здійснення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планового   заходу,   в   ході   якого  виявлено  порушення  вимог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законодавства, протягом п'яти робочих днів з дня завершення заходу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складається  припис,  розпорядження або інший розпорядчий документ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 усунення порушень, виявлених під час здійснення заходу.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1" w:name="o132"/>
      <w:bookmarkEnd w:id="13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8. Припис - обов'язкова  для  виконання  у  визначені  строки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письмова   вимога   посадової   особи  органу  державного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суб'єкту господарювання щодо  усунення  порушень  вимог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законодавства.  Припис  не  передбачає  застосування  санкцій щодо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суб'єкта  господарювання.   Припис   видається   та   підписується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посадовою   особою   органу  державного  нагляду  (контролю),  яка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здійснювала перевірку.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2" w:name="o133"/>
      <w:bookmarkEnd w:id="13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9. Розпорядження  або  інший  розпорядчий   документ   органу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нагляду (контролю) - обов'язкове для виконання письмове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рішення  органу  державного  нагляду  (контролю)   щодо   усунення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виявлених порушень у визначені строки.  Розпорядження видається та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підписується керівником органу державного нагляду  (контролю)  або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його заступником.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3" w:name="o134"/>
      <w:bookmarkEnd w:id="13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Розпорядження може   передбачати   застосування  до  суб'єкта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господарювання санкцій, передбачених законом.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4" w:name="o135"/>
      <w:bookmarkEnd w:id="13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Розпорядчий документ  органу  державного  нагляду 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щодо  усунення  порушень,  виявлених  під  час  здійснення заходу,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повинен містити такі відомості: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5" w:name="o136"/>
      <w:bookmarkEnd w:id="13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дату складення;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6" w:name="o137"/>
      <w:bookmarkEnd w:id="13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тип заходу (плановий чи позаплановий);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7" w:name="o138"/>
      <w:bookmarkEnd w:id="13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вид заходу (перевірка, ревізія, обстеження, огляд тощо);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8" w:name="o139"/>
      <w:bookmarkEnd w:id="13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термін усунення порушень;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9" w:name="o140"/>
      <w:bookmarkEnd w:id="13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найменування органу державного нагляду  (контролю),  а  також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посаду,  прізвище,  ім'я  та  по  батькові  посадової  особи,  яка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здійснила захід;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0" w:name="o141"/>
      <w:bookmarkEnd w:id="14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найменування та місцезнаходження суб'єкта  господарювання,  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також   прізвище,   ім'я   та   по   батькові  його  керівника  чи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уповноваженої ним особи або прізвище, ім'я та по батькові фізичної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особи - підприємця, щодо діяльності яких здійснювався захід;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1" w:name="o142"/>
      <w:bookmarkEnd w:id="14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прізвище, ім'я та по батькові інших осіб,  які взяли участь 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здійсненні заходу.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2" w:name="o143"/>
      <w:bookmarkEnd w:id="14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Розпорядчий документ  органу  державного  нагляду 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щодо  усунення  порушень  складається  у  двох  примірниках:  один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примірник не пізніше п'яти  робочих  днів  з  дня  складення  акта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>надається  суб'єкту  господарювання чи упов</w:t>
      </w:r>
      <w:bookmarkStart w:id="143" w:name="_GoBack"/>
      <w:bookmarkEnd w:id="14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новаженій ним особі для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виконання,  а другий примірник з підписом суб'єкта  господарювання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або  уповноваженої  ним  особи  щодо  погоджених термінів усунення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порушень  вимог  законодавства  залишається  в  органі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4" w:name="o144"/>
      <w:bookmarkEnd w:id="14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У разі  відмови суб'єкта господарювання або уповноваженої ним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особи від отримання розпорядчого документа щодо усунення  порушень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вимог законодавства він направляється рекомендованим листом,  а на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копії розпорядчого документа, який залишається в органі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 (контролю),  проставляються  відповідний вихідний номер 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дата направлення.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5" w:name="o145"/>
      <w:bookmarkEnd w:id="14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Розпорядчі документи    щодо    усунення    порушень    вимог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  можуть  бути оскаржені до відповідного центрального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органу виконавчої влади або суду в установленому законом порядку.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6" w:name="o146"/>
      <w:bookmarkEnd w:id="14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8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Повноваження органу державного нагляду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7" w:name="o147"/>
      <w:bookmarkEnd w:id="14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Орган державного нагляду (контролю) в  межах  повноважень,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передбачених   законом,  під  час  здійснення  державного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має право: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8" w:name="o148"/>
      <w:bookmarkEnd w:id="14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вимагати від  суб'єкта  господарювання   усунення   виявлених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порушень вимог законодавства;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9" w:name="o149"/>
      <w:bookmarkEnd w:id="14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вимагати припинення   дій,   які   перешкоджають   здійсненню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нагляду 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0" w:name="o150"/>
      <w:bookmarkEnd w:id="15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відбирати зразки продукції, призначати експертизу, одержувати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пояснення,  довідки,  документи, матеріали, відомості з питань, що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виникають під час державного  нагляду  (контролю),  відповідно  до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закону;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1" w:name="o151"/>
      <w:bookmarkEnd w:id="15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надавати (надсилати) суб'єктам господарювання обов'язкові для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виконання приписи про усунення порушень і недоліків;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2" w:name="o152"/>
      <w:bookmarkEnd w:id="15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накладати штрафні  санкції  та  вживати  заходи,  передбачені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3" w:name="o153"/>
      <w:bookmarkEnd w:id="15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Органи  державного нагляду (контролю) та їх посадові особи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під  час  здійснення   заходів   державного   нагляду  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зобов'язані: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4" w:name="o154"/>
      <w:bookmarkEnd w:id="15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повно, об'єктивно   та   неупереджено  здійснювати  державний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 (контроль) у межах повноважень, передбачених законом;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5" w:name="o155"/>
      <w:bookmarkEnd w:id="15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дотримуватися ділової етики у взаємовідносинах із  суб'єктами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господарювання;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6" w:name="o156"/>
      <w:bookmarkEnd w:id="15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не втручатися  і  не  перешкоджати  здійсненню  господарської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діяльності  під  час   здійснення   заходів   державного 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(контролю),  якщо  це  не  загрожує  життю  та здоров'ю людей,  не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спричиняє небезпеки виникнення техногенних ситуацій і пожеж;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7" w:name="o157"/>
      <w:bookmarkEnd w:id="15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забезпечувати нерозголошення  комерційної  таємниці  суб'єкта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господарювання,   що   стає  доступною  посадовим  особам  у  ході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здійснення державного нагляду 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8" w:name="o158"/>
      <w:bookmarkEnd w:id="15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ознайомити керівника   суб'єкта   господарювання   або   його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заступника,  або  уповноважену ним особу з результатами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 в строки, передбачені законом;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9" w:name="o159"/>
      <w:bookmarkEnd w:id="15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надавати суб'єкту господарювання консультаційну допомогу щодо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здійснення державного 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0" w:name="o160"/>
      <w:bookmarkEnd w:id="16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9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Відповідальність посадових осіб органу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нагляду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1" w:name="o161"/>
      <w:bookmarkEnd w:id="16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За невиконання  вимог   законодавства,   а   також   завдання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неправомірними   діями   збитків   суб'єкту  господарювання  орган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 нагляду  (контролю),  його   посадові   особи   несуть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згідно із законом.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2" w:name="o162"/>
      <w:bookmarkEnd w:id="16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Збитки, завдані  суб'єкту господарювання неправомірними діями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посадових осіб органів державного нагляду  (контролю),  підлягають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відшкодуванню у встановленому законом порядку.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3" w:name="o163"/>
      <w:bookmarkEnd w:id="16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10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Права суб'єкта господарювання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4" w:name="o164"/>
      <w:bookmarkEnd w:id="16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Суб'єкт господарювання  під час здійснення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має право: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5" w:name="o165"/>
      <w:bookmarkEnd w:id="16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вимагати від  посадових  осіб   органу   державного 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додержання вимог законодавства;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6" w:name="o166"/>
      <w:bookmarkEnd w:id="16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перевіряти наявність   у  посадових  осіб  органу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 (контролю)  службового  посвідчення  і  одержувати  копії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посвідчення    (направлення)    на    проведення   планового   або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позапланового заходу;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7" w:name="o167"/>
      <w:bookmarkEnd w:id="16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не допускати  посадових  осіб   органу   державного 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до здійснення державного нагляду (контролю), якщо: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8" w:name="o168"/>
      <w:bookmarkEnd w:id="16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- він  здійснюється  з  порушенням  вимог  щодо періодичності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проведення заходів  державного  нагляду  (контролю),  передбачених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>законом;</w:t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9" w:name="o169"/>
      <w:bookmarkEnd w:id="169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Положення абзацу п'ятого статті 10 при вжитті заходів ринкового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нагляду  не застосовуються згідно із Законом N 2735-VI ( </w:t>
      </w:r>
      <w:hyperlink r:id="rId101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2735-17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від 02.12.2010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0" w:name="o170"/>
      <w:bookmarkEnd w:id="17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- посадова  особа  органу  державного  нагляду  (контролю) не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надала копії документів, передбачених цим Законом, або якщо надані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документи не відповідають вимогам цього Закону;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1" w:name="o171"/>
      <w:bookmarkEnd w:id="17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бути присутнім  під час здійснення заходів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2" w:name="o172"/>
      <w:bookmarkEnd w:id="17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вимагати нерозголошення   інформації,   що   є    комерційною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таємницею суб'єкта господарювання;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3" w:name="o173"/>
      <w:bookmarkEnd w:id="17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одержувати та   знайомитися   з   актами  державного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4" w:name="o174"/>
      <w:bookmarkEnd w:id="17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надавати в письмовій формі  свої  пояснення,  зауваження  або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заперечення до акта органу державного нагляду 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5" w:name="o175"/>
      <w:bookmarkEnd w:id="17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оскаржувати в  установленому законом порядку неправомірні дії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органів державного нагляду (контролю) та їх посадових осіб.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6" w:name="o176"/>
      <w:bookmarkEnd w:id="17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11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Обов'язки суб'єкта господарювання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7" w:name="o177"/>
      <w:bookmarkEnd w:id="17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Суб'єкт господарювання під час здійснення державного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зобов'язаний: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8" w:name="o178"/>
      <w:bookmarkEnd w:id="17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допускати посадових осіб органу державного нагляду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 здійснення  заходів  державного  нагляду  (контролю)  за  умови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дотримання   порядку  здійснення  державного  нагляду  (контролю),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передбаченого цим Законом;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9" w:name="o179"/>
      <w:bookmarkEnd w:id="17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виконувати вимоги органу державного нагляду  (контролю)  щодо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усунення виявлених порушень вимог законодавства;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0" w:name="o180"/>
      <w:bookmarkEnd w:id="18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надавати документи,  зразки  продукції,  пояснення,  довідки,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відомості,  матеріали з питань,  що виникають під  час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(контролю), відповідно до закону;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1" w:name="o181"/>
      <w:bookmarkEnd w:id="18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одержувати примірник   припису  або  акта  органу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 (контролю)  за  результатами  проведеного  планового   чи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позапланового заходу.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2" w:name="o182"/>
      <w:bookmarkEnd w:id="18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12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Відповідальність суб'єкта господарювання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3" w:name="o183"/>
      <w:bookmarkEnd w:id="18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Невиконання  приписів,  розпоряджень або інших розпорядчих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документів щодо усунення порушень вимог  законодавства,  виявлених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під час здійснення заходу державного нагляду (контролю),  тягне за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собою застосування до суб'єкта господарювання штрафних  санкцій  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порядку, встановленому законом.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4" w:name="o184"/>
      <w:bookmarkEnd w:id="18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У   разі   застосування   санкцій   за   порушення   вимог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законодавства,  зокрема, якщо законом передбачаються мінімальні та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максимальні  розміри санкцій,  враховується принцип пропорційності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порушення і покарання.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5" w:name="o185"/>
      <w:bookmarkEnd w:id="18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13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Рішення про відбір зразків продукції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6" w:name="o186"/>
      <w:bookmarkEnd w:id="18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Відбір  зразків   продукції   здійснюється   на   підставі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письмового   вмотивованого  рішення  керівника  органу  державного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нагляду (контролю) або його заступника згідно із законом.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7" w:name="o187"/>
      <w:bookmarkEnd w:id="18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У  рішенні  про  необхідність  відбору  зразків  продукції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зазначаються   кількість   зразків   для  кожного  виду  або  типу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продукції,  необхідних для експертизи,  а також  місце  здійснення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цієї експертизи.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8" w:name="o188"/>
      <w:bookmarkEnd w:id="18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3. Відбір  зразків продукції здійснюється в кількості не менш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як  два  екземпляри,  один  (контрольний)  з  яких  залишається  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суб'єкта господарювання.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9" w:name="o189"/>
      <w:bookmarkEnd w:id="18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14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Порядок відбору зразків продукції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0" w:name="o190"/>
      <w:bookmarkEnd w:id="19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Відбір  зразків  продукції  здійснюється  посадовою особою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органу  державного  нагляду  (контролю)  у  присутності  керівника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суб'єкта    господарювання   або   уповноваженої   ним   особи   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засвідчується актом відбору зразків продукції.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1" w:name="o191"/>
      <w:bookmarkEnd w:id="19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До початку відбору зразків продукції посадова особа органу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 нагляду  (контролю) зобов'язана пред'явити рішення про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відбір зразків продукції  та  роз'яснити  суб'єкту  господарювання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порядок відбору зразків продукції.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2" w:name="o192"/>
      <w:bookmarkEnd w:id="19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Суб'єкт господарювання має право бути присутнім при всіх діях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посадової особи  органу  державного  нагляду  (контролю)  під  час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відбору зразків продукції і заявляти клопотання з приводу цих дій,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 що вноситься запис до акта відбору зразків продукції.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3" w:name="o193"/>
      <w:bookmarkEnd w:id="19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3. Правила відбору зразків продукції затверджуються Кабінетом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Міністрів України ( </w:t>
      </w:r>
      <w:hyperlink r:id="rId102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1280-2007-п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). Кількість зразків продукції, що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відбираються,  має  відповідати  кількості,  зазначеній  у рішенні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органу державного нагляду (контролю) про відбір зразків продукції.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4" w:name="o194"/>
      <w:bookmarkEnd w:id="19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4. Контрольні   зразки   повинні  зберігатися  в  умовах,  що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забезпечують збереження їх якості та цілісності.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5" w:name="o195"/>
      <w:bookmarkEnd w:id="19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5. Відібрані зразки продукції  повинні  бути  укомплектовані,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упаковані та опломбовані (опечатані).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6" w:name="o196"/>
      <w:bookmarkEnd w:id="19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6. Умови  зберігання  і  транспортування  відібраних  зразків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продукції  не  повинні  змінювати   параметри,   за   якими   буде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проводитися експертиза (випробування) цих зразків.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7" w:name="o197"/>
      <w:bookmarkEnd w:id="19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Посадова особа,  яка відбирає зразки продукції для експертизи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(випробування),  забезпечує їх збереження і своєчасність  доставки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 місця здійснення експертизи (випробування).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8" w:name="o198"/>
      <w:bookmarkEnd w:id="19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15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Акт відбору зразків продукції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9" w:name="o199"/>
      <w:bookmarkEnd w:id="19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За  наслідками  відбору  зразків  продукції посадова особа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органу державного нагляду (контролю) складає акт відбору зразків.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0" w:name="o200"/>
      <w:bookmarkEnd w:id="20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Акт відбору   зразків   продукції   складається    у    трьох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примірниках.  Всі  примірники  акта підписуються посадовою особою,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яка відібрала зразки продукції,  та суб'єктом  господарювання  або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уповноваженою ним особою.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1" w:name="o201"/>
      <w:bookmarkEnd w:id="20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Один   примірник   акта   відбору   зразків  додається  до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опломбованих (опечатаних) зразків продукції та  передається  разом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із зразками до уповноваженої та/або акредитованої організації,  що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призначена для проведення експертизи (випробування) та зазначена в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рішенні  про  відбір  зразків  продукції,  другий  - залишається 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суб'єкта господарювання,  третій - в особи,  яка здійснила  відбір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зразків продукції.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2" w:name="o202"/>
      <w:bookmarkEnd w:id="20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3. В акті відбору зразків продукції зазначаються: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3" w:name="o203"/>
      <w:bookmarkEnd w:id="20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місце і дата складення акта;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4" w:name="o204"/>
      <w:bookmarkEnd w:id="20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номер і  дата  рішення  керівника  органу 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(контролю),  на  підставі  якого   здійснюється   відбір   зразків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продукції,  посади, прізвища, імена та по батькові посадових осіб,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які здійснюють їх відбір;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5" w:name="o205"/>
      <w:bookmarkEnd w:id="20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найменування та місцезнаходження юридичної  особи  та/або  її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відокремленого  підрозділу  або  прізвище,  ім'я  та  по  батькові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фізичної особи - підприємця,  в яких здійснюється  відбір  зразків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продукції;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6" w:name="o206"/>
      <w:bookmarkEnd w:id="20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посада та  прізвище,  ім'я  і по батькові уповноваженої особи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суб'єкта господарювання;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7" w:name="o207"/>
      <w:bookmarkEnd w:id="20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перелік та  кількість   відібраних   зразків   продукції   із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зазначенням  виробника,  дати виробництва,  серії (номера) партії,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загальної вартості зразків.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8" w:name="o208"/>
      <w:bookmarkEnd w:id="20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4. Форма  акта  відбору  зразків   затверджується   Кабінетом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Міністрів України ( </w:t>
      </w:r>
      <w:hyperlink r:id="rId103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1280-2007-п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9" w:name="o209"/>
      <w:bookmarkEnd w:id="20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16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Витрати, пов'язані з відбором, доставкою та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проведенням експертизи (випробування) зразків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продукції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0" w:name="o210"/>
      <w:bookmarkEnd w:id="21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Витрати,  пов'язані  з відбором,  доставкою та проведенням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експертизи  (випробування)  зразків  продукції,  фінансуються   за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рахунок органу державного 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1" w:name="o211"/>
      <w:bookmarkEnd w:id="21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У     разі     підтвердження    результатами    експертизи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(випробування)  факту  порушення  суб'єктом  господарювання  вимог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   суб'єкт   господарювання  відшкодовує  витрати  на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проведення  експертизи  (випробування)  в порядку ( </w:t>
      </w:r>
      <w:hyperlink r:id="rId104" w:tgtFrame="_blank" w:history="1">
        <w:r w:rsidRPr="007B4E7F">
          <w:rPr>
            <w:rFonts w:eastAsia="Times New Roman" w:cs="Times New Roman"/>
            <w:color w:val="0260D0"/>
            <w:szCs w:val="28"/>
            <w:u w:val="single"/>
            <w:lang w:eastAsia="uk-UA"/>
          </w:rPr>
          <w:t>1279-2007-п</w:t>
        </w:r>
      </w:hyperlink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),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встановленому Кабінетом Міністрів України.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2" w:name="o212"/>
      <w:bookmarkEnd w:id="21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17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Рішення про призначення експертизи (випробування)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3" w:name="o213"/>
      <w:bookmarkEnd w:id="21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Для   з'ясування   питань,   пов'язаних   зі   здійсненням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 нагляду  (контролю),  за  рішенням  керівника   органу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  нагляду   (контролю)   або   його   заступника   може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призначатися експертиза (випробування).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4" w:name="o214"/>
      <w:bookmarkEnd w:id="21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Посадові   особи,   які   здійснюють   державний    нагляд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(контроль),   зобов'язані  ознайомити  суб'єкта  господарювання  з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рішенням про призначення експертизи  (випробування),  а  після  її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закінчення - з висновком експертизи (випробування).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5" w:name="o215"/>
      <w:bookmarkEnd w:id="21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3. Залучення  експертів здійснюється на договірних засадах за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рахунок коштів органу державного нагляду (контролю) відповідно  до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6" w:name="o216"/>
      <w:bookmarkEnd w:id="21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4. Строк   проведення   експертизи  (випробування)  становить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чотирнадцять робочих днів з дня прийняття рішення про  призначення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експертизи (випробування).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7" w:name="o217"/>
      <w:bookmarkEnd w:id="21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Строк проведення    експертизи   (випробування)   може   бути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продовжено  тільки  в  разі,  якщо  методикою   проведення   такої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>експертизи (випробування) передбачається більш тривалий час.</w:t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8" w:name="o218"/>
      <w:bookmarkEnd w:id="218"/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{  Положення  частини  четвертої  статті  17  при  вжитті  заходів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ринкового  нагляду  не  застосовуються згідно із Законом N 2735-VI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  <w:t xml:space="preserve">( </w:t>
      </w:r>
      <w:hyperlink r:id="rId105" w:tgtFrame="_blank" w:history="1">
        <w:r w:rsidRPr="007B4E7F">
          <w:rPr>
            <w:rFonts w:eastAsia="Times New Roman" w:cs="Times New Roman"/>
            <w:i/>
            <w:iCs/>
            <w:color w:val="0260D0"/>
            <w:szCs w:val="28"/>
            <w:u w:val="single"/>
            <w:lang w:eastAsia="uk-UA"/>
          </w:rPr>
          <w:t>2735-17</w:t>
        </w:r>
      </w:hyperlink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) від 02.12.2010 } </w:t>
      </w:r>
      <w:r w:rsidRPr="007B4E7F">
        <w:rPr>
          <w:rFonts w:eastAsia="Times New Roman" w:cs="Times New Roman"/>
          <w:i/>
          <w:iCs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9" w:name="o219"/>
      <w:bookmarkEnd w:id="21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18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Оскарження результатів експертизи (випробування)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0" w:name="o220"/>
      <w:bookmarkEnd w:id="22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У  разі  незгоди  з результатами експертизи (випробування)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суб'єкт господарювання має право оскаржити їх у суді.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1" w:name="o221"/>
      <w:bookmarkEnd w:id="22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Для   проведення   повторної   експертизи   (випробування)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використовується    контрольний   зразок   продукції,   відібраний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 до вимог цього Закону.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2" w:name="o222"/>
      <w:bookmarkEnd w:id="22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3. Суб'єкт господарювання за своєю ініціативою може  провести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експертизу   (випробування)   зразка,  що  залишився  в  нього,  в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уповноваженій та/або акредитованій організації. У разі розходження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результатів    експертизи   (випробування),   проведених   органом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нагляду (контролю) та  суб'єктом  господарювання,  спір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вирішується судом.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3" w:name="o223"/>
      <w:bookmarkEnd w:id="22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4. Витрати,  пов'язані  з  проведенням  повторної  експертизи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(випробування), здійснюються відповідно до закону.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4" w:name="o224"/>
      <w:bookmarkEnd w:id="22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19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Консультаційна підтримка суб'єктів господарювання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5" w:name="o225"/>
      <w:bookmarkEnd w:id="22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Органи державного  нагляду  (контролю)  на  письмовий   запит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суб'єкта  господарювання  надають  йому  письмові  консультації  з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питань  здійснення  державного  нагляду  (контролю)  щодо   вимог,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додержання   яких   перевіряється   органами   державного 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6" w:name="o226"/>
      <w:bookmarkEnd w:id="22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20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Громадський захист прав суб'єктів господарювання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7" w:name="o227"/>
      <w:bookmarkEnd w:id="22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Громадські організації мають право здійснювати захист прав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і законних інтересів суб'єктів господарювання.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8" w:name="o228"/>
      <w:bookmarkEnd w:id="22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2. Суб'єкти  господарювання  можуть  залучати  третіх  осіб з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метою захисту своїх прав та законних інтересів у  ході  здійснення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заходів державного 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9" w:name="o229"/>
      <w:bookmarkEnd w:id="22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Треті особи мають право: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0" w:name="o230"/>
      <w:bookmarkEnd w:id="23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бути присутніми під час здійснення заходів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1" w:name="o231"/>
      <w:bookmarkEnd w:id="23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знайомитися з  документами  та  матеріалами,  що   стосуються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здійснення державного нагляду (контролю);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2" w:name="o232"/>
      <w:bookmarkEnd w:id="232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представляти інтереси суб'єктів господарювання перед органами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державного нагляду (контролю) в порядку, встановленому законом;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3" w:name="o233"/>
      <w:bookmarkEnd w:id="233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здійснювати інші дії в інтересах суб'єктів  господарювання  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встановленому законом порядку.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4" w:name="o234"/>
      <w:bookmarkEnd w:id="234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21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Оскарження рішень органів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                (контролю)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5" w:name="o235"/>
      <w:bookmarkEnd w:id="235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Суб'єкт господарювання має право звернутися  до  відповідного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центрального  органу  виконавчої влади або до суду щодо оскарження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рішень органів державного нагляду (контролю).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6" w:name="o236"/>
      <w:bookmarkEnd w:id="236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У разі надходження такого звернення  суб'єкта  господарювання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відповідний   центральний   орган  виконавчої  влади  зобов'язаний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розглянути його в установленому законом порядку.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7" w:name="o237"/>
      <w:bookmarkEnd w:id="237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7B4E7F">
        <w:rPr>
          <w:rFonts w:eastAsia="Times New Roman" w:cs="Times New Roman"/>
          <w:b/>
          <w:bCs/>
          <w:color w:val="000000"/>
          <w:szCs w:val="28"/>
          <w:lang w:eastAsia="uk-UA"/>
        </w:rPr>
        <w:t>Стаття 22</w:t>
      </w:r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. Прикінцеві положення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8" w:name="o238"/>
      <w:bookmarkEnd w:id="238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1. Цей Закон набирає чинності через шість місяців з дня  його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опублікування,  за винятком частин першої та другої статті 5,  які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набирають чинності з 1 січня 2008 року.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9" w:name="o239"/>
      <w:bookmarkEnd w:id="239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1-1.  Установити,  до  введення в дію положень щодо спрощеної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системи   оподаткування,  обліку  та  звітності  суб'єктів  малого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підприємництва, мораторій на здійснення заходів державного нагляду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(контролю)  у  сфері  господарської  діяльності органами державної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влади та  органами  місцевого  самоврядування,  їх  посадовими  чи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службовими  особами  щодо  фізичних  осіб  -  підприємців,  які не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зареєстровані платниками податку на  додану  вартість,  діяльність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яких  не  віднесена до високого ступеня ризику відповідно до цього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Закону (далі - фізичні особи - підприємці), та юридичних осіб, які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застосовують спрощену систему оподаткування,  обліку та звітності,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що передбачає включення  податку  на  додану  вартість  до  складу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єдиного податку,  діяльність яких не віднесена до високого ступеня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ризику відповідно до цього Закону (далі - юридичні особи).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7B4E7F" w:rsidRPr="007B4E7F" w:rsidRDefault="007B4E7F" w:rsidP="007B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0" w:name="o240"/>
      <w:bookmarkEnd w:id="240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До введення   в   дію   положень   щодо   спрощеної   системи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оподаткування, обліку та звітності суб'єктів малого підприємництва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щодо фізичних осіб - підприємців та юридичних осіб: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</w:r>
    </w:p>
    <w:p w:rsidR="005A2316" w:rsidRPr="007B4E7F" w:rsidRDefault="007B4E7F" w:rsidP="007B4E7F">
      <w:pPr>
        <w:rPr>
          <w:rFonts w:cs="Times New Roman"/>
          <w:szCs w:val="28"/>
        </w:rPr>
      </w:pPr>
      <w:bookmarkStart w:id="241" w:name="o241"/>
      <w:bookmarkEnd w:id="241"/>
      <w:r w:rsidRPr="007B4E7F">
        <w:rPr>
          <w:rFonts w:eastAsia="Times New Roman" w:cs="Times New Roman"/>
          <w:color w:val="000000"/>
          <w:szCs w:val="28"/>
          <w:lang w:eastAsia="uk-UA"/>
        </w:rPr>
        <w:t xml:space="preserve">     органи державного  нагляду  (контролю),  їх  посадові   особи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 xml:space="preserve">проводять  позапланові  заходи  державного  нагляду  (контролю) за </w:t>
      </w:r>
      <w:r w:rsidRPr="007B4E7F">
        <w:rPr>
          <w:rFonts w:eastAsia="Times New Roman" w:cs="Times New Roman"/>
          <w:color w:val="000000"/>
          <w:szCs w:val="28"/>
          <w:lang w:eastAsia="uk-UA"/>
        </w:rPr>
        <w:br/>
        <w:t>додержанням санітарного законодавства;</w:t>
      </w:r>
    </w:p>
    <w:sectPr w:rsidR="005A2316" w:rsidRPr="007B4E7F" w:rsidSect="007B4E7F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7F"/>
    <w:rsid w:val="005A2316"/>
    <w:rsid w:val="007A2789"/>
    <w:rsid w:val="007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B4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B4E7F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B4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B4E7F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v010p710-08" TargetMode="External"/><Relationship Id="rId21" Type="http://schemas.openxmlformats.org/officeDocument/2006/relationships/hyperlink" Target="http://zakon2.rada.gov.ua/laws/show/3530-17" TargetMode="External"/><Relationship Id="rId42" Type="http://schemas.openxmlformats.org/officeDocument/2006/relationships/hyperlink" Target="http://zakon2.rada.gov.ua/laws/show/75-2008-%D0%BF" TargetMode="External"/><Relationship Id="rId47" Type="http://schemas.openxmlformats.org/officeDocument/2006/relationships/hyperlink" Target="http://zakon2.rada.gov.ua/laws/show/493-2008-%D0%BF" TargetMode="External"/><Relationship Id="rId63" Type="http://schemas.openxmlformats.org/officeDocument/2006/relationships/hyperlink" Target="http://zakon2.rada.gov.ua/laws/show/16-2009-%D0%BF" TargetMode="External"/><Relationship Id="rId68" Type="http://schemas.openxmlformats.org/officeDocument/2006/relationships/hyperlink" Target="http://zakon2.rada.gov.ua/laws/show/353-2009-%D0%BF" TargetMode="External"/><Relationship Id="rId84" Type="http://schemas.openxmlformats.org/officeDocument/2006/relationships/hyperlink" Target="http://zakon2.rada.gov.ua/laws/show/238-2010-%D0%BF" TargetMode="External"/><Relationship Id="rId89" Type="http://schemas.openxmlformats.org/officeDocument/2006/relationships/hyperlink" Target="http://zakon2.rada.gov.ua/laws/show/1137-2010-%D0%BF" TargetMode="External"/><Relationship Id="rId7" Type="http://schemas.openxmlformats.org/officeDocument/2006/relationships/hyperlink" Target="http://zakon2.rada.gov.ua/laws/show/v010p710-08" TargetMode="External"/><Relationship Id="rId71" Type="http://schemas.openxmlformats.org/officeDocument/2006/relationships/hyperlink" Target="http://zakon2.rada.gov.ua/laws/show/477-2009-%D0%BF" TargetMode="External"/><Relationship Id="rId92" Type="http://schemas.openxmlformats.org/officeDocument/2006/relationships/hyperlink" Target="http://zakon2.rada.gov.ua/laws/show/311-2011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3437-17" TargetMode="External"/><Relationship Id="rId29" Type="http://schemas.openxmlformats.org/officeDocument/2006/relationships/hyperlink" Target="http://zakon2.rada.gov.ua/laws/show/2367-17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zakon2.rada.gov.ua/laws/show/2399-17" TargetMode="External"/><Relationship Id="rId24" Type="http://schemas.openxmlformats.org/officeDocument/2006/relationships/hyperlink" Target="http://zakon2.rada.gov.ua/laws/show/80732-10" TargetMode="External"/><Relationship Id="rId32" Type="http://schemas.openxmlformats.org/officeDocument/2006/relationships/hyperlink" Target="http://zakon2.rada.gov.ua/laws/show/3437-17" TargetMode="External"/><Relationship Id="rId37" Type="http://schemas.openxmlformats.org/officeDocument/2006/relationships/hyperlink" Target="http://zakon2.rada.gov.ua/laws/show/2399-17" TargetMode="External"/><Relationship Id="rId40" Type="http://schemas.openxmlformats.org/officeDocument/2006/relationships/hyperlink" Target="http://zakon2.rada.gov.ua/laws/show/2735-17" TargetMode="External"/><Relationship Id="rId45" Type="http://schemas.openxmlformats.org/officeDocument/2006/relationships/hyperlink" Target="http://zakon2.rada.gov.ua/laws/show/365-2008-%D0%BF" TargetMode="External"/><Relationship Id="rId53" Type="http://schemas.openxmlformats.org/officeDocument/2006/relationships/hyperlink" Target="http://zakon2.rada.gov.ua/laws/show/835-2008-%D0%BF" TargetMode="External"/><Relationship Id="rId58" Type="http://schemas.openxmlformats.org/officeDocument/2006/relationships/hyperlink" Target="http://zakon2.rada.gov.ua/laws/show/935-2008-%D0%BF" TargetMode="External"/><Relationship Id="rId66" Type="http://schemas.openxmlformats.org/officeDocument/2006/relationships/hyperlink" Target="http://zakon2.rada.gov.ua/laws/show/303-2009-%D0%BF" TargetMode="External"/><Relationship Id="rId74" Type="http://schemas.openxmlformats.org/officeDocument/2006/relationships/hyperlink" Target="http://zakon2.rada.gov.ua/laws/show/546-2009-%D0%BF" TargetMode="External"/><Relationship Id="rId79" Type="http://schemas.openxmlformats.org/officeDocument/2006/relationships/hyperlink" Target="http://zakon2.rada.gov.ua/laws/show/1126-2009-%D0%BF" TargetMode="External"/><Relationship Id="rId87" Type="http://schemas.openxmlformats.org/officeDocument/2006/relationships/hyperlink" Target="http://zakon2.rada.gov.ua/laws/show/1059-2010-%D0%BF" TargetMode="External"/><Relationship Id="rId102" Type="http://schemas.openxmlformats.org/officeDocument/2006/relationships/hyperlink" Target="http://zakon2.rada.gov.ua/laws/show/1280-2007-%D0%BF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zakon2.rada.gov.ua/laws/show/1139-2008-%D0%BF" TargetMode="External"/><Relationship Id="rId82" Type="http://schemas.openxmlformats.org/officeDocument/2006/relationships/hyperlink" Target="http://zakon2.rada.gov.ua/laws/show/100-2010-%D0%BF" TargetMode="External"/><Relationship Id="rId90" Type="http://schemas.openxmlformats.org/officeDocument/2006/relationships/hyperlink" Target="http://zakon2.rada.gov.ua/laws/show/1174-2010-%D0%BF" TargetMode="External"/><Relationship Id="rId95" Type="http://schemas.openxmlformats.org/officeDocument/2006/relationships/hyperlink" Target="http://zakon2.rada.gov.ua/laws/show/1104-2011-%D0%BF" TargetMode="External"/><Relationship Id="rId19" Type="http://schemas.openxmlformats.org/officeDocument/2006/relationships/hyperlink" Target="http://zakon2.rada.gov.ua/laws/show/3610-17" TargetMode="External"/><Relationship Id="rId14" Type="http://schemas.openxmlformats.org/officeDocument/2006/relationships/hyperlink" Target="http://zakon2.rada.gov.ua/laws/show/2756-17" TargetMode="External"/><Relationship Id="rId22" Type="http://schemas.openxmlformats.org/officeDocument/2006/relationships/hyperlink" Target="http://zakon2.rada.gov.ua/laws/show/3610-17" TargetMode="External"/><Relationship Id="rId27" Type="http://schemas.openxmlformats.org/officeDocument/2006/relationships/hyperlink" Target="http://zakon2.rada.gov.ua/laws/show/1546-17" TargetMode="External"/><Relationship Id="rId30" Type="http://schemas.openxmlformats.org/officeDocument/2006/relationships/hyperlink" Target="http://zakon2.rada.gov.ua/laws/show/2467-17" TargetMode="External"/><Relationship Id="rId35" Type="http://schemas.openxmlformats.org/officeDocument/2006/relationships/hyperlink" Target="http://zakon2.rada.gov.ua/laws/show/2735-17" TargetMode="External"/><Relationship Id="rId43" Type="http://schemas.openxmlformats.org/officeDocument/2006/relationships/hyperlink" Target="http://zakon2.rada.gov.ua/laws/show/212-2008-%D0%BF" TargetMode="External"/><Relationship Id="rId48" Type="http://schemas.openxmlformats.org/officeDocument/2006/relationships/hyperlink" Target="http://zakon2.rada.gov.ua/laws/show/698-2008-%D0%BF" TargetMode="External"/><Relationship Id="rId56" Type="http://schemas.openxmlformats.org/officeDocument/2006/relationships/hyperlink" Target="http://zakon2.rada.gov.ua/laws/show/895-2008-%D0%BF" TargetMode="External"/><Relationship Id="rId64" Type="http://schemas.openxmlformats.org/officeDocument/2006/relationships/hyperlink" Target="http://zakon2.rada.gov.ua/laws/show/21-2009-%D0%BF" TargetMode="External"/><Relationship Id="rId69" Type="http://schemas.openxmlformats.org/officeDocument/2006/relationships/hyperlink" Target="http://zakon2.rada.gov.ua/laws/show/406-2009-%D0%BF" TargetMode="External"/><Relationship Id="rId77" Type="http://schemas.openxmlformats.org/officeDocument/2006/relationships/hyperlink" Target="http://zakon2.rada.gov.ua/laws/show/939-2009-%D0%BF" TargetMode="External"/><Relationship Id="rId100" Type="http://schemas.openxmlformats.org/officeDocument/2006/relationships/hyperlink" Target="http://zakon2.rada.gov.ua/laws/show/2399-17" TargetMode="External"/><Relationship Id="rId105" Type="http://schemas.openxmlformats.org/officeDocument/2006/relationships/hyperlink" Target="http://zakon2.rada.gov.ua/laws/show/2735-17" TargetMode="External"/><Relationship Id="rId8" Type="http://schemas.openxmlformats.org/officeDocument/2006/relationships/hyperlink" Target="http://zakon2.rada.gov.ua/laws/show/1546-17" TargetMode="External"/><Relationship Id="rId51" Type="http://schemas.openxmlformats.org/officeDocument/2006/relationships/hyperlink" Target="http://zakon2.rada.gov.ua/laws/show/775-2008-%D0%BF" TargetMode="External"/><Relationship Id="rId72" Type="http://schemas.openxmlformats.org/officeDocument/2006/relationships/hyperlink" Target="http://zakon2.rada.gov.ua/laws/show/513-2009-%D0%BF" TargetMode="External"/><Relationship Id="rId80" Type="http://schemas.openxmlformats.org/officeDocument/2006/relationships/hyperlink" Target="http://zakon2.rada.gov.ua/laws/show/1288-2009-%D0%BF" TargetMode="External"/><Relationship Id="rId85" Type="http://schemas.openxmlformats.org/officeDocument/2006/relationships/hyperlink" Target="http://zakon2.rada.gov.ua/laws/show/565-2010-%D0%BF" TargetMode="External"/><Relationship Id="rId93" Type="http://schemas.openxmlformats.org/officeDocument/2006/relationships/hyperlink" Target="http://zakon2.rada.gov.ua/laws/show/351-2011-%D0%BF" TargetMode="External"/><Relationship Id="rId98" Type="http://schemas.openxmlformats.org/officeDocument/2006/relationships/hyperlink" Target="http://zakon2.rada.gov.ua/laws/show/2735-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2467-17" TargetMode="External"/><Relationship Id="rId17" Type="http://schemas.openxmlformats.org/officeDocument/2006/relationships/hyperlink" Target="http://zakon2.rada.gov.ua/laws/show/3530-17" TargetMode="External"/><Relationship Id="rId25" Type="http://schemas.openxmlformats.org/officeDocument/2006/relationships/hyperlink" Target="http://zakon2.rada.gov.ua/laws/show/107-17" TargetMode="External"/><Relationship Id="rId33" Type="http://schemas.openxmlformats.org/officeDocument/2006/relationships/hyperlink" Target="http://zakon2.rada.gov.ua/laws/show/3393-17" TargetMode="External"/><Relationship Id="rId38" Type="http://schemas.openxmlformats.org/officeDocument/2006/relationships/hyperlink" Target="http://zakon2.rada.gov.ua/laws/show/2735-17" TargetMode="External"/><Relationship Id="rId46" Type="http://schemas.openxmlformats.org/officeDocument/2006/relationships/hyperlink" Target="http://zakon2.rada.gov.ua/laws/show/483-2008-%D0%BF" TargetMode="External"/><Relationship Id="rId59" Type="http://schemas.openxmlformats.org/officeDocument/2006/relationships/hyperlink" Target="http://zakon2.rada.gov.ua/laws/show/947-2008-%D0%BF" TargetMode="External"/><Relationship Id="rId67" Type="http://schemas.openxmlformats.org/officeDocument/2006/relationships/hyperlink" Target="http://zakon2.rada.gov.ua/laws/show/345-2009-%D0%BF" TargetMode="External"/><Relationship Id="rId103" Type="http://schemas.openxmlformats.org/officeDocument/2006/relationships/hyperlink" Target="http://zakon2.rada.gov.ua/laws/show/1280-2007-%D0%BF" TargetMode="External"/><Relationship Id="rId20" Type="http://schemas.openxmlformats.org/officeDocument/2006/relationships/hyperlink" Target="http://zakon2.rada.gov.ua/laws/show/2399-17" TargetMode="External"/><Relationship Id="rId41" Type="http://schemas.openxmlformats.org/officeDocument/2006/relationships/hyperlink" Target="http://zakon2.rada.gov.ua/laws/show/1324-2007-%D0%BF" TargetMode="External"/><Relationship Id="rId54" Type="http://schemas.openxmlformats.org/officeDocument/2006/relationships/hyperlink" Target="http://zakon2.rada.gov.ua/laws/show/843-2008-%D0%BF" TargetMode="External"/><Relationship Id="rId62" Type="http://schemas.openxmlformats.org/officeDocument/2006/relationships/hyperlink" Target="http://zakon2.rada.gov.ua/laws/show/1164-2008-%D0%BF" TargetMode="External"/><Relationship Id="rId70" Type="http://schemas.openxmlformats.org/officeDocument/2006/relationships/hyperlink" Target="http://zakon2.rada.gov.ua/laws/show/413-2009-%D0%BF" TargetMode="External"/><Relationship Id="rId75" Type="http://schemas.openxmlformats.org/officeDocument/2006/relationships/hyperlink" Target="http://zakon2.rada.gov.ua/laws/show/547-2009-%D0%BF" TargetMode="External"/><Relationship Id="rId83" Type="http://schemas.openxmlformats.org/officeDocument/2006/relationships/hyperlink" Target="http://zakon2.rada.gov.ua/laws/show/178-2010-%D0%BF" TargetMode="External"/><Relationship Id="rId88" Type="http://schemas.openxmlformats.org/officeDocument/2006/relationships/hyperlink" Target="http://zakon2.rada.gov.ua/laws/show/1093-2010-%D0%BF" TargetMode="External"/><Relationship Id="rId91" Type="http://schemas.openxmlformats.org/officeDocument/2006/relationships/hyperlink" Target="http://zakon2.rada.gov.ua/laws/show/1230-2010-%D0%BF" TargetMode="External"/><Relationship Id="rId96" Type="http://schemas.openxmlformats.org/officeDocument/2006/relationships/hyperlink" Target="http://zakon2.rada.gov.ua/laws/show/1113-201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07-17" TargetMode="External"/><Relationship Id="rId15" Type="http://schemas.openxmlformats.org/officeDocument/2006/relationships/hyperlink" Target="http://zakon2.rada.gov.ua/laws/show/3393-17" TargetMode="External"/><Relationship Id="rId23" Type="http://schemas.openxmlformats.org/officeDocument/2006/relationships/hyperlink" Target="http://zakon2.rada.gov.ua/laws/show/80731-10" TargetMode="External"/><Relationship Id="rId28" Type="http://schemas.openxmlformats.org/officeDocument/2006/relationships/hyperlink" Target="http://zakon2.rada.gov.ua/laws/show/2299-17" TargetMode="External"/><Relationship Id="rId36" Type="http://schemas.openxmlformats.org/officeDocument/2006/relationships/hyperlink" Target="http://zakon2.rada.gov.ua/laws/show/2735-17" TargetMode="External"/><Relationship Id="rId49" Type="http://schemas.openxmlformats.org/officeDocument/2006/relationships/hyperlink" Target="http://zakon2.rada.gov.ua/laws/show/699-2008-%D0%BF" TargetMode="External"/><Relationship Id="rId57" Type="http://schemas.openxmlformats.org/officeDocument/2006/relationships/hyperlink" Target="http://zakon2.rada.gov.ua/laws/show/909-2008-%D0%BF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zakon2.rada.gov.ua/laws/show/2367-17" TargetMode="External"/><Relationship Id="rId31" Type="http://schemas.openxmlformats.org/officeDocument/2006/relationships/hyperlink" Target="http://zakon2.rada.gov.ua/laws/show/2756-17" TargetMode="External"/><Relationship Id="rId44" Type="http://schemas.openxmlformats.org/officeDocument/2006/relationships/hyperlink" Target="http://zakon2.rada.gov.ua/laws/show/315-2008-%D0%BF" TargetMode="External"/><Relationship Id="rId52" Type="http://schemas.openxmlformats.org/officeDocument/2006/relationships/hyperlink" Target="http://zakon2.rada.gov.ua/laws/show/790-2008-%D0%BF" TargetMode="External"/><Relationship Id="rId60" Type="http://schemas.openxmlformats.org/officeDocument/2006/relationships/hyperlink" Target="http://zakon2.rada.gov.ua/laws/show/1097-2008-%D0%BF" TargetMode="External"/><Relationship Id="rId65" Type="http://schemas.openxmlformats.org/officeDocument/2006/relationships/hyperlink" Target="http://zakon2.rada.gov.ua/laws/show/25-2009-%D0%BF" TargetMode="External"/><Relationship Id="rId73" Type="http://schemas.openxmlformats.org/officeDocument/2006/relationships/hyperlink" Target="http://zakon2.rada.gov.ua/laws/show/540-2009-%D0%BF" TargetMode="External"/><Relationship Id="rId78" Type="http://schemas.openxmlformats.org/officeDocument/2006/relationships/hyperlink" Target="http://zakon2.rada.gov.ua/laws/show/1048-2009-%D0%BF" TargetMode="External"/><Relationship Id="rId81" Type="http://schemas.openxmlformats.org/officeDocument/2006/relationships/hyperlink" Target="http://zakon2.rada.gov.ua/laws/show/9-2010-%D0%BF" TargetMode="External"/><Relationship Id="rId86" Type="http://schemas.openxmlformats.org/officeDocument/2006/relationships/hyperlink" Target="http://zakon2.rada.gov.ua/laws/show/977-2010-%D0%BF" TargetMode="External"/><Relationship Id="rId94" Type="http://schemas.openxmlformats.org/officeDocument/2006/relationships/hyperlink" Target="http://zakon2.rada.gov.ua/laws/show/1100-2011-%D0%BF" TargetMode="External"/><Relationship Id="rId99" Type="http://schemas.openxmlformats.org/officeDocument/2006/relationships/hyperlink" Target="http://zakon2.rada.gov.ua/laws/show/2735-17" TargetMode="External"/><Relationship Id="rId101" Type="http://schemas.openxmlformats.org/officeDocument/2006/relationships/hyperlink" Target="http://zakon2.rada.gov.ua/laws/show/273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299-17" TargetMode="External"/><Relationship Id="rId13" Type="http://schemas.openxmlformats.org/officeDocument/2006/relationships/hyperlink" Target="http://zakon2.rada.gov.ua/laws/show/2735-17" TargetMode="External"/><Relationship Id="rId18" Type="http://schemas.openxmlformats.org/officeDocument/2006/relationships/hyperlink" Target="http://zakon2.rada.gov.ua/laws/show/3609-17" TargetMode="External"/><Relationship Id="rId39" Type="http://schemas.openxmlformats.org/officeDocument/2006/relationships/hyperlink" Target="http://zakon2.rada.gov.ua/laws/show/656-2009-%D0%BF" TargetMode="External"/><Relationship Id="rId34" Type="http://schemas.openxmlformats.org/officeDocument/2006/relationships/hyperlink" Target="http://zakon2.rada.gov.ua/laws/show/2399-17" TargetMode="External"/><Relationship Id="rId50" Type="http://schemas.openxmlformats.org/officeDocument/2006/relationships/hyperlink" Target="http://zakon2.rada.gov.ua/laws/show/747-2008-%D0%BF" TargetMode="External"/><Relationship Id="rId55" Type="http://schemas.openxmlformats.org/officeDocument/2006/relationships/hyperlink" Target="http://zakon2.rada.gov.ua/laws/show/848-2008-%D0%BF" TargetMode="External"/><Relationship Id="rId76" Type="http://schemas.openxmlformats.org/officeDocument/2006/relationships/hyperlink" Target="http://zakon2.rada.gov.ua/laws/show/548-2009-%D0%BF" TargetMode="External"/><Relationship Id="rId97" Type="http://schemas.openxmlformats.org/officeDocument/2006/relationships/hyperlink" Target="http://zakon2.rada.gov.ua/laws/show/1116-2011-%D0%BF" TargetMode="External"/><Relationship Id="rId104" Type="http://schemas.openxmlformats.org/officeDocument/2006/relationships/hyperlink" Target="http://zakon2.rada.gov.ua/laws/show/1279-200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32875</Words>
  <Characters>18740</Characters>
  <Application>Microsoft Office Word</Application>
  <DocSecurity>0</DocSecurity>
  <Lines>156</Lines>
  <Paragraphs>103</Paragraphs>
  <ScaleCrop>false</ScaleCrop>
  <Company/>
  <LinksUpToDate>false</LinksUpToDate>
  <CharactersWithSpaces>51512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kurochka</dc:creator>
  <cp:lastModifiedBy>kurochka</cp:lastModifiedBy>
  <cp:revision>1</cp:revision>
  <cp:lastPrinted>2012-01-25T06:56:00Z</cp:lastPrinted>
  <dcterms:created xsi:type="dcterms:W3CDTF">2012-01-25T06:53:00Z</dcterms:created>
  <dcterms:modified xsi:type="dcterms:W3CDTF">2012-01-25T06:56:00Z</dcterms:modified>
</cp:coreProperties>
</file>